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6643" w14:textId="42AFDFAB" w:rsidR="005579B4" w:rsidRPr="0090760F" w:rsidRDefault="00821E80" w:rsidP="004C03AC">
      <w:pPr>
        <w:pStyle w:val="Ttulo1"/>
        <w:ind w:left="0"/>
        <w:jc w:val="both"/>
        <w:rPr>
          <w:rFonts w:ascii="Garamond" w:hAnsi="Garamond"/>
          <w:bCs w:val="0"/>
          <w:sz w:val="22"/>
          <w:szCs w:val="22"/>
        </w:rPr>
      </w:pPr>
      <w:r w:rsidRPr="0090760F">
        <w:rPr>
          <w:rFonts w:ascii="Garamond" w:hAnsi="Garamond"/>
          <w:bCs w:val="0"/>
          <w:sz w:val="22"/>
          <w:szCs w:val="22"/>
        </w:rPr>
        <w:t>OBJETO:</w:t>
      </w:r>
      <w:r w:rsidR="00DE4111" w:rsidRPr="0090760F">
        <w:rPr>
          <w:rFonts w:ascii="Garamond" w:hAnsi="Garamond"/>
          <w:bCs w:val="0"/>
          <w:sz w:val="22"/>
          <w:szCs w:val="22"/>
        </w:rPr>
        <w:t xml:space="preserve"> </w:t>
      </w:r>
      <w:r w:rsidR="00995269" w:rsidRPr="00995269">
        <w:rPr>
          <w:rFonts w:ascii="Garamond" w:hAnsi="Garamond"/>
          <w:bCs w:val="0"/>
          <w:sz w:val="22"/>
          <w:szCs w:val="22"/>
        </w:rPr>
        <w:t>“PRESTAR LOS SERVICIOS PARA LA ADQUISICIÓN, SUMINISTRO, INSTALACIÓN, ADECUACIÓN Y PUESTA EN FUNCIONAMIENTO DE LOS CENTROS DE EXPERIENCIA DE LA CASA COMUNITARIA EGIPTO DE LA LOCALIDAD DE LA CANDELARIA, INCLUYENDO LOS COMPONENTES TECNOLÓGICOS, MOBILIARIO, ADECUACIONES FÍSICAS Y DEMÁS ELEMENTOS NECESARIOS PARA SU OPERACIÓN”</w:t>
      </w:r>
    </w:p>
    <w:p w14:paraId="49A7D4E2" w14:textId="77777777" w:rsidR="005579B4" w:rsidRPr="0090760F" w:rsidRDefault="005579B4" w:rsidP="004C03AC">
      <w:pPr>
        <w:pStyle w:val="Textoindependiente"/>
        <w:jc w:val="both"/>
        <w:rPr>
          <w:rFonts w:ascii="Garamond" w:hAnsi="Garamond"/>
          <w:sz w:val="22"/>
          <w:szCs w:val="22"/>
        </w:rPr>
      </w:pPr>
    </w:p>
    <w:p w14:paraId="1D69ED19" w14:textId="61153C1F" w:rsidR="005269C4" w:rsidRPr="0090760F" w:rsidRDefault="00DE4111" w:rsidP="004C03AC">
      <w:pPr>
        <w:ind w:right="439"/>
        <w:jc w:val="both"/>
        <w:rPr>
          <w:rFonts w:ascii="Garamond" w:hAnsi="Garamond"/>
          <w:b/>
        </w:rPr>
      </w:pPr>
      <w:r w:rsidRPr="0090760F">
        <w:rPr>
          <w:rFonts w:ascii="Garamond" w:hAnsi="Garamond"/>
        </w:rPr>
        <w:t xml:space="preserve">Que el Fondo de Desarrollo Local de </w:t>
      </w:r>
      <w:r w:rsidR="005269C4" w:rsidRPr="0090760F">
        <w:rPr>
          <w:rFonts w:ascii="Garamond" w:hAnsi="Garamond"/>
        </w:rPr>
        <w:t>La Candelaria</w:t>
      </w:r>
      <w:r w:rsidR="00B218EC" w:rsidRPr="0090760F">
        <w:rPr>
          <w:rFonts w:ascii="Garamond" w:hAnsi="Garamond"/>
        </w:rPr>
        <w:t xml:space="preserve"> (FDL</w:t>
      </w:r>
      <w:r w:rsidR="005269C4" w:rsidRPr="0090760F">
        <w:rPr>
          <w:rFonts w:ascii="Garamond" w:hAnsi="Garamond"/>
        </w:rPr>
        <w:t>C</w:t>
      </w:r>
      <w:r w:rsidR="00B218EC" w:rsidRPr="0090760F">
        <w:rPr>
          <w:rFonts w:ascii="Garamond" w:hAnsi="Garamond"/>
        </w:rPr>
        <w:t>)</w:t>
      </w:r>
      <w:r w:rsidRPr="0090760F">
        <w:rPr>
          <w:rFonts w:ascii="Garamond" w:hAnsi="Garamond"/>
        </w:rPr>
        <w:t>, en concordancia con los principios de selección objetiva</w:t>
      </w:r>
      <w:r w:rsidR="00B7735A" w:rsidRPr="0090760F">
        <w:rPr>
          <w:rFonts w:ascii="Garamond" w:hAnsi="Garamond"/>
        </w:rPr>
        <w:t>, publicidad</w:t>
      </w:r>
      <w:r w:rsidRPr="0090760F">
        <w:rPr>
          <w:rFonts w:ascii="Garamond" w:hAnsi="Garamond"/>
        </w:rPr>
        <w:t xml:space="preserve"> y transparencia que rigen la contratación estatal y en aras de hacer prevalecer la norma superior y su regulación específica dictada al tenor del artículo 209 </w:t>
      </w:r>
      <w:proofErr w:type="spellStart"/>
      <w:r w:rsidRPr="0090760F">
        <w:rPr>
          <w:rFonts w:ascii="Garamond" w:hAnsi="Garamond"/>
        </w:rPr>
        <w:t>ibídem</w:t>
      </w:r>
      <w:proofErr w:type="spellEnd"/>
      <w:r w:rsidRPr="0090760F">
        <w:rPr>
          <w:rFonts w:ascii="Garamond" w:hAnsi="Garamond"/>
        </w:rPr>
        <w:t xml:space="preserve">, que resalta las características de la función administrativa, citando entre ellas las prerrogativas propias de esta, así: </w:t>
      </w:r>
      <w:r w:rsidRPr="0090760F">
        <w:rPr>
          <w:rFonts w:ascii="Garamond" w:hAnsi="Garamond"/>
          <w:i/>
          <w:iCs/>
        </w:rPr>
        <w:t>“La función administrativa está al servicio de los intereses generales y se desarrolla con fundamento en los principios de igualdad, moralidad, eficacia, economía, celeridad, imparcialidad y publicidad…”;</w:t>
      </w:r>
      <w:r w:rsidRPr="0090760F">
        <w:rPr>
          <w:rFonts w:ascii="Garamond" w:hAnsi="Garamond"/>
        </w:rPr>
        <w:t xml:space="preserve"> mediante el presente documento exp</w:t>
      </w:r>
      <w:r w:rsidR="00FD43A6" w:rsidRPr="0090760F">
        <w:rPr>
          <w:rFonts w:ascii="Garamond" w:hAnsi="Garamond"/>
        </w:rPr>
        <w:t>ide</w:t>
      </w:r>
      <w:r w:rsidRPr="0090760F">
        <w:rPr>
          <w:rFonts w:ascii="Garamond" w:hAnsi="Garamond"/>
        </w:rPr>
        <w:t xml:space="preserve"> </w:t>
      </w:r>
      <w:r w:rsidR="00FD43A6" w:rsidRPr="0090760F">
        <w:rPr>
          <w:rFonts w:ascii="Garamond" w:hAnsi="Garamond"/>
        </w:rPr>
        <w:t xml:space="preserve">la </w:t>
      </w:r>
      <w:r w:rsidRPr="0090760F">
        <w:rPr>
          <w:rFonts w:ascii="Garamond" w:hAnsi="Garamond"/>
        </w:rPr>
        <w:t>Adenda</w:t>
      </w:r>
      <w:r w:rsidR="00FD43A6" w:rsidRPr="0090760F">
        <w:rPr>
          <w:rFonts w:ascii="Garamond" w:hAnsi="Garamond"/>
        </w:rPr>
        <w:t xml:space="preserve"> No. </w:t>
      </w:r>
      <w:r w:rsidR="00B7735A" w:rsidRPr="0090760F">
        <w:rPr>
          <w:rFonts w:ascii="Garamond" w:hAnsi="Garamond"/>
        </w:rPr>
        <w:t>0</w:t>
      </w:r>
      <w:r w:rsidR="00EA5BBB" w:rsidRPr="0090760F">
        <w:rPr>
          <w:rFonts w:ascii="Garamond" w:hAnsi="Garamond"/>
        </w:rPr>
        <w:t>1</w:t>
      </w:r>
      <w:r w:rsidR="00FD43A6" w:rsidRPr="0090760F">
        <w:rPr>
          <w:rFonts w:ascii="Garamond" w:hAnsi="Garamond"/>
        </w:rPr>
        <w:t>,</w:t>
      </w:r>
      <w:r w:rsidRPr="0090760F">
        <w:rPr>
          <w:rFonts w:ascii="Garamond" w:hAnsi="Garamond"/>
        </w:rPr>
        <w:t xml:space="preserve"> advirtiendo que la modificaci</w:t>
      </w:r>
      <w:r w:rsidR="00B218EC" w:rsidRPr="0090760F">
        <w:rPr>
          <w:rFonts w:ascii="Garamond" w:hAnsi="Garamond"/>
        </w:rPr>
        <w:t>ón</w:t>
      </w:r>
      <w:r w:rsidRPr="0090760F">
        <w:rPr>
          <w:rFonts w:ascii="Garamond" w:hAnsi="Garamond"/>
        </w:rPr>
        <w:t xml:space="preserve"> aquí consignada prevalece sobre l</w:t>
      </w:r>
      <w:r w:rsidR="00B7735A" w:rsidRPr="0090760F">
        <w:rPr>
          <w:rFonts w:ascii="Garamond" w:hAnsi="Garamond"/>
        </w:rPr>
        <w:t>o</w:t>
      </w:r>
      <w:r w:rsidR="004A57FE" w:rsidRPr="0090760F">
        <w:rPr>
          <w:rFonts w:ascii="Garamond" w:hAnsi="Garamond"/>
        </w:rPr>
        <w:t>s</w:t>
      </w:r>
      <w:r w:rsidRPr="0090760F">
        <w:rPr>
          <w:rFonts w:ascii="Garamond" w:hAnsi="Garamond"/>
        </w:rPr>
        <w:t xml:space="preserve"> </w:t>
      </w:r>
      <w:r w:rsidR="00B7735A" w:rsidRPr="0090760F">
        <w:rPr>
          <w:rFonts w:ascii="Garamond" w:hAnsi="Garamond"/>
        </w:rPr>
        <w:t xml:space="preserve">documentos </w:t>
      </w:r>
      <w:r w:rsidRPr="0090760F">
        <w:rPr>
          <w:rFonts w:ascii="Garamond" w:hAnsi="Garamond"/>
        </w:rPr>
        <w:t>inicialmente</w:t>
      </w:r>
      <w:r w:rsidR="005343DF" w:rsidRPr="0090760F">
        <w:rPr>
          <w:rFonts w:ascii="Garamond" w:hAnsi="Garamond"/>
        </w:rPr>
        <w:t xml:space="preserve"> publicados</w:t>
      </w:r>
      <w:r w:rsidRPr="0090760F">
        <w:rPr>
          <w:rFonts w:ascii="Garamond" w:hAnsi="Garamond"/>
        </w:rPr>
        <w:t xml:space="preserve"> </w:t>
      </w:r>
      <w:r w:rsidR="005269C4" w:rsidRPr="0090760F">
        <w:rPr>
          <w:rFonts w:ascii="Garamond" w:hAnsi="Garamond"/>
        </w:rPr>
        <w:t xml:space="preserve">y lo consignado en la plataforma SECOP II, </w:t>
      </w:r>
      <w:r w:rsidRPr="0090760F">
        <w:rPr>
          <w:rFonts w:ascii="Garamond" w:hAnsi="Garamond"/>
        </w:rPr>
        <w:t>de</w:t>
      </w:r>
      <w:r w:rsidR="0068639F" w:rsidRPr="0090760F">
        <w:rPr>
          <w:rFonts w:ascii="Garamond" w:hAnsi="Garamond"/>
        </w:rPr>
        <w:t>l proceso de</w:t>
      </w:r>
      <w:r w:rsidRPr="0090760F">
        <w:rPr>
          <w:rFonts w:ascii="Garamond" w:hAnsi="Garamond"/>
        </w:rPr>
        <w:t xml:space="preserve"> </w:t>
      </w:r>
      <w:r w:rsidR="00081B7F" w:rsidRPr="0090760F">
        <w:rPr>
          <w:rFonts w:ascii="Garamond" w:hAnsi="Garamond"/>
          <w:b/>
        </w:rPr>
        <w:t>SELECCIÓN ABREVIADA DE</w:t>
      </w:r>
      <w:r w:rsidR="00EA5BBB" w:rsidRPr="0090760F">
        <w:rPr>
          <w:rFonts w:ascii="Garamond" w:hAnsi="Garamond"/>
          <w:b/>
        </w:rPr>
        <w:t xml:space="preserve"> </w:t>
      </w:r>
      <w:r w:rsidR="00995269">
        <w:rPr>
          <w:rFonts w:ascii="Garamond" w:hAnsi="Garamond"/>
          <w:b/>
        </w:rPr>
        <w:t>MENOR CUANTIA</w:t>
      </w:r>
      <w:r w:rsidR="00081B7F" w:rsidRPr="0090760F">
        <w:rPr>
          <w:rFonts w:ascii="Garamond" w:hAnsi="Garamond"/>
          <w:b/>
        </w:rPr>
        <w:t xml:space="preserve"> No. FDLC-</w:t>
      </w:r>
      <w:r w:rsidR="00995269">
        <w:rPr>
          <w:rFonts w:ascii="Garamond" w:hAnsi="Garamond"/>
          <w:b/>
        </w:rPr>
        <w:t>SAMC</w:t>
      </w:r>
      <w:r w:rsidR="00081B7F" w:rsidRPr="0090760F">
        <w:rPr>
          <w:rFonts w:ascii="Garamond" w:hAnsi="Garamond"/>
          <w:b/>
        </w:rPr>
        <w:t>-00</w:t>
      </w:r>
      <w:r w:rsidR="00995269">
        <w:rPr>
          <w:rFonts w:ascii="Garamond" w:hAnsi="Garamond"/>
          <w:b/>
        </w:rPr>
        <w:t>3</w:t>
      </w:r>
      <w:r w:rsidR="00081B7F" w:rsidRPr="0090760F">
        <w:rPr>
          <w:rFonts w:ascii="Garamond" w:hAnsi="Garamond"/>
          <w:b/>
        </w:rPr>
        <w:t>-202</w:t>
      </w:r>
      <w:r w:rsidR="00995269">
        <w:rPr>
          <w:rFonts w:ascii="Garamond" w:hAnsi="Garamond"/>
          <w:b/>
        </w:rPr>
        <w:t>6</w:t>
      </w:r>
      <w:r w:rsidR="00081B7F" w:rsidRPr="0090760F">
        <w:rPr>
          <w:rFonts w:ascii="Garamond" w:hAnsi="Garamond"/>
          <w:b/>
        </w:rPr>
        <w:t>.</w:t>
      </w:r>
    </w:p>
    <w:p w14:paraId="02DC3786" w14:textId="77777777" w:rsidR="00B7735A" w:rsidRPr="0090760F" w:rsidRDefault="00B7735A" w:rsidP="004C03AC">
      <w:pPr>
        <w:ind w:right="439"/>
        <w:jc w:val="both"/>
        <w:rPr>
          <w:rFonts w:ascii="Garamond" w:hAnsi="Garamond"/>
          <w:b/>
        </w:rPr>
      </w:pPr>
    </w:p>
    <w:p w14:paraId="48664DDB" w14:textId="39500EA3" w:rsidR="00D06DD6" w:rsidRPr="0090760F" w:rsidRDefault="00F460BC" w:rsidP="004C03AC">
      <w:pPr>
        <w:ind w:right="395"/>
        <w:jc w:val="both"/>
        <w:rPr>
          <w:rFonts w:ascii="Garamond" w:hAnsi="Garamond"/>
        </w:rPr>
      </w:pPr>
      <w:r w:rsidRPr="0090760F">
        <w:rPr>
          <w:rFonts w:ascii="Garamond" w:hAnsi="Garamond"/>
        </w:rPr>
        <w:t>Que</w:t>
      </w:r>
      <w:r w:rsidR="008069B1" w:rsidRPr="0090760F">
        <w:rPr>
          <w:rFonts w:ascii="Garamond" w:hAnsi="Garamond"/>
        </w:rPr>
        <w:t>,</w:t>
      </w:r>
      <w:r w:rsidR="00EA5BBB" w:rsidRPr="0090760F">
        <w:rPr>
          <w:rFonts w:ascii="Garamond" w:hAnsi="Garamond"/>
        </w:rPr>
        <w:t xml:space="preserve"> en virtud de las observaciones allegadas al pliego de condiciones definitivos</w:t>
      </w:r>
      <w:r w:rsidR="00064C31" w:rsidRPr="0090760F">
        <w:rPr>
          <w:rFonts w:ascii="Garamond" w:hAnsi="Garamond"/>
        </w:rPr>
        <w:t>,</w:t>
      </w:r>
      <w:r w:rsidR="00EA5BBB" w:rsidRPr="0090760F">
        <w:rPr>
          <w:rFonts w:ascii="Garamond" w:hAnsi="Garamond"/>
        </w:rPr>
        <w:t xml:space="preserve"> la Entidad procederá a modificar el mismo</w:t>
      </w:r>
      <w:r w:rsidR="00064C31" w:rsidRPr="0090760F">
        <w:rPr>
          <w:rFonts w:ascii="Garamond" w:hAnsi="Garamond"/>
        </w:rPr>
        <w:t xml:space="preserve"> </w:t>
      </w:r>
      <w:r w:rsidRPr="0090760F">
        <w:rPr>
          <w:rFonts w:ascii="Garamond" w:hAnsi="Garamond"/>
        </w:rPr>
        <w:t>de la siguiente manera:</w:t>
      </w:r>
    </w:p>
    <w:p w14:paraId="36F3FF5A" w14:textId="77777777" w:rsidR="00F460BC" w:rsidRPr="0090760F" w:rsidRDefault="00F460BC" w:rsidP="004C03AC">
      <w:pPr>
        <w:ind w:right="395"/>
        <w:jc w:val="both"/>
        <w:rPr>
          <w:rFonts w:ascii="Garamond" w:hAnsi="Garamond"/>
          <w:b/>
          <w:w w:val="95"/>
        </w:rPr>
      </w:pPr>
    </w:p>
    <w:p w14:paraId="7924DA67" w14:textId="011D30D1" w:rsidR="00C74C23" w:rsidRPr="0090760F" w:rsidRDefault="00C74C23" w:rsidP="00C74C23">
      <w:pPr>
        <w:ind w:right="395"/>
        <w:jc w:val="both"/>
        <w:rPr>
          <w:rFonts w:ascii="Garamond" w:hAnsi="Garamond"/>
        </w:rPr>
      </w:pPr>
      <w:r w:rsidRPr="006946D7">
        <w:rPr>
          <w:rFonts w:ascii="Garamond" w:hAnsi="Garamond"/>
          <w:b/>
          <w:bCs/>
          <w:u w:val="single"/>
        </w:rPr>
        <w:t xml:space="preserve">PRIMERO: ELIMINAR </w:t>
      </w:r>
      <w:r w:rsidRPr="006946D7">
        <w:rPr>
          <w:rFonts w:ascii="Garamond" w:hAnsi="Garamond"/>
        </w:rPr>
        <w:t xml:space="preserve">el </w:t>
      </w:r>
      <w:r w:rsidRPr="006946D7">
        <w:rPr>
          <w:rFonts w:ascii="Garamond" w:hAnsi="Garamond"/>
          <w:b/>
          <w:bCs/>
        </w:rPr>
        <w:t>numeral 2.2.3.2. denominado “Cumplimiento Resolución Número 1478 de 10 de mayo de 2006”</w:t>
      </w:r>
      <w:r w:rsidRPr="006946D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del </w:t>
      </w:r>
      <w:r w:rsidRPr="006946D7">
        <w:rPr>
          <w:rFonts w:ascii="Garamond" w:hAnsi="Garamond"/>
        </w:rPr>
        <w:t xml:space="preserve">contenido en el pliego de condiciones definitivo, por no resultar aplicable al objeto del presente proceso de selección. </w:t>
      </w:r>
      <w:r w:rsidRPr="0090760F">
        <w:rPr>
          <w:rFonts w:ascii="Garamond" w:hAnsi="Garamond"/>
        </w:rPr>
        <w:t xml:space="preserve">(Se aclara que por error de digitación </w:t>
      </w:r>
      <w:r>
        <w:rPr>
          <w:rFonts w:ascii="Garamond" w:hAnsi="Garamond"/>
        </w:rPr>
        <w:t>se incluyó el mismo</w:t>
      </w:r>
      <w:r w:rsidRPr="0090760F">
        <w:rPr>
          <w:rFonts w:ascii="Garamond" w:hAnsi="Garamond"/>
        </w:rPr>
        <w:t>)</w:t>
      </w:r>
      <w:r w:rsidR="00DE7640">
        <w:rPr>
          <w:rFonts w:ascii="Garamond" w:hAnsi="Garamond"/>
        </w:rPr>
        <w:t xml:space="preserve">. </w:t>
      </w:r>
    </w:p>
    <w:p w14:paraId="17A8949E" w14:textId="77777777" w:rsidR="008069B1" w:rsidRPr="0090760F" w:rsidRDefault="008069B1" w:rsidP="004C03AC">
      <w:pPr>
        <w:ind w:right="395"/>
        <w:jc w:val="both"/>
        <w:rPr>
          <w:rFonts w:ascii="Garamond" w:hAnsi="Garamond"/>
          <w:i/>
          <w:iCs/>
        </w:rPr>
      </w:pPr>
    </w:p>
    <w:p w14:paraId="035CB241" w14:textId="57ADBC9C" w:rsidR="00DE484E" w:rsidRPr="00DE484E" w:rsidRDefault="00DE484E" w:rsidP="00DE484E">
      <w:pPr>
        <w:ind w:right="395"/>
        <w:jc w:val="both"/>
        <w:rPr>
          <w:rFonts w:ascii="Garamond" w:hAnsi="Garamond"/>
        </w:rPr>
      </w:pPr>
      <w:r w:rsidRPr="00DE484E">
        <w:rPr>
          <w:rFonts w:ascii="Garamond" w:hAnsi="Garamond"/>
          <w:b/>
          <w:bCs/>
        </w:rPr>
        <w:t>SEGUNDO: M</w:t>
      </w:r>
      <w:r w:rsidR="00C74C23">
        <w:rPr>
          <w:rFonts w:ascii="Garamond" w:hAnsi="Garamond"/>
          <w:b/>
          <w:bCs/>
        </w:rPr>
        <w:t>ODIFICAR</w:t>
      </w:r>
      <w:r w:rsidRPr="00DE484E">
        <w:rPr>
          <w:rFonts w:ascii="Garamond" w:hAnsi="Garamond"/>
          <w:b/>
          <w:bCs/>
        </w:rPr>
        <w:t xml:space="preserve"> el Numeral 1.9 CRONOGRAMA, </w:t>
      </w:r>
      <w:r w:rsidRPr="00DE484E">
        <w:rPr>
          <w:rFonts w:ascii="Garamond" w:hAnsi="Garamond"/>
        </w:rPr>
        <w:t xml:space="preserve">del contenido en el pliego de condiciones definitivo el cual quedara así: </w:t>
      </w:r>
    </w:p>
    <w:p w14:paraId="26D083AF" w14:textId="77777777" w:rsidR="00DE484E" w:rsidRDefault="00DE484E" w:rsidP="00DE484E">
      <w:pPr>
        <w:ind w:right="395"/>
        <w:jc w:val="both"/>
        <w:rPr>
          <w:rFonts w:ascii="Garamond" w:hAnsi="Garamond"/>
          <w:bCs/>
        </w:rPr>
      </w:pPr>
    </w:p>
    <w:tbl>
      <w:tblPr>
        <w:tblpPr w:leftFromText="156" w:rightFromText="156" w:vertAnchor="text" w:tblpXSpec="center"/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1"/>
        <w:gridCol w:w="4209"/>
      </w:tblGrid>
      <w:tr w:rsidR="00DE484E" w:rsidRPr="00DF4F75" w14:paraId="31E43056" w14:textId="77777777" w:rsidTr="00B80878">
        <w:trPr>
          <w:trHeight w:val="20"/>
        </w:trPr>
        <w:tc>
          <w:tcPr>
            <w:tcW w:w="359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8A7B8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b/>
                <w:bCs/>
                <w:bdr w:val="none" w:sz="0" w:space="0" w:color="auto" w:frame="1"/>
                <w:lang w:val="es-ES_tradnl"/>
              </w:rPr>
              <w:t>Descripción de la actuación</w:t>
            </w:r>
          </w:p>
        </w:tc>
        <w:tc>
          <w:tcPr>
            <w:tcW w:w="283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711D6" w14:textId="77777777" w:rsidR="00DE484E" w:rsidRPr="00DF4F75" w:rsidRDefault="00DE484E" w:rsidP="00B80878">
            <w:pPr>
              <w:ind w:left="317"/>
              <w:contextualSpacing/>
              <w:jc w:val="center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b/>
                <w:bCs/>
                <w:lang w:val="es-ES_tradnl"/>
              </w:rPr>
              <w:t>Fecha</w:t>
            </w:r>
            <w:r w:rsidRPr="00DF4F75">
              <w:rPr>
                <w:rFonts w:ascii="Garamond" w:hAnsi="Garamond" w:cs="Arial"/>
                <w:lang w:val="es-ES_tradnl"/>
              </w:rPr>
              <w:t xml:space="preserve"> </w:t>
            </w:r>
          </w:p>
        </w:tc>
      </w:tr>
      <w:tr w:rsidR="00DE484E" w:rsidRPr="00DF4F75" w14:paraId="57246EC9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F14CF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lang w:val="es-ES_tradnl"/>
              </w:rPr>
              <w:t>Resolución de apertura y publicación pliego de condiciones definitivo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A34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lang w:val="es-ES_tradnl"/>
              </w:rPr>
            </w:pPr>
            <w:r>
              <w:rPr>
                <w:rFonts w:ascii="Garamond" w:hAnsi="Garamond" w:cs="Arial"/>
                <w:lang w:val="es-ES_tradnl"/>
              </w:rPr>
              <w:t>28/06/2026</w:t>
            </w:r>
          </w:p>
        </w:tc>
      </w:tr>
      <w:tr w:rsidR="00DE484E" w:rsidRPr="00DF4F75" w14:paraId="492D6FC2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0351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  <w:t>Manifestación de Interés en Participar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AFC4A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1/06/2026</w:t>
            </w:r>
          </w:p>
        </w:tc>
      </w:tr>
      <w:tr w:rsidR="00DE484E" w:rsidRPr="00DF4F75" w14:paraId="0B6A0023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54D40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  <w:t>Publicación Lista de inscritos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1800C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1/06/2026</w:t>
            </w:r>
          </w:p>
        </w:tc>
      </w:tr>
      <w:tr w:rsidR="00DE484E" w:rsidRPr="00DF4F75" w14:paraId="51B1ABAA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05E5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  <w:t xml:space="preserve">Sorteo 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31175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2/06/2026 3:00 PM (SI APLICA)</w:t>
            </w:r>
          </w:p>
        </w:tc>
      </w:tr>
      <w:tr w:rsidR="00DE484E" w:rsidRPr="00DF4F75" w14:paraId="4AD834F7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383C2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  <w:t>Presentación de Observaciones a los Pliego de Condiciones definitivos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26BA4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4/06/2026</w:t>
            </w:r>
          </w:p>
        </w:tc>
      </w:tr>
      <w:tr w:rsidR="00DE484E" w:rsidRPr="00DF4F75" w14:paraId="3FFD4239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4BF05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shd w:val="clear" w:color="auto" w:fill="FFFFFF"/>
                <w:lang w:val="es-ES_tradnl"/>
              </w:rPr>
              <w:t>Respuesta a las observaciones al Pliego de Condiciones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1141C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lang w:val="es-ES_tradnl"/>
              </w:rPr>
            </w:pPr>
            <w:r>
              <w:rPr>
                <w:rFonts w:ascii="Garamond" w:hAnsi="Garamond" w:cs="Arial"/>
                <w:lang w:val="es-ES_tradnl"/>
              </w:rPr>
              <w:t>9/06/2026</w:t>
            </w:r>
          </w:p>
        </w:tc>
      </w:tr>
      <w:tr w:rsidR="00DE484E" w:rsidRPr="00DF4F75" w14:paraId="34417E6D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26C8E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lang w:val="es-ES_tradnl"/>
              </w:rPr>
              <w:t>Fecha límite expedición de adendas.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B7A5A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lang w:val="es-ES_tradnl"/>
              </w:rPr>
            </w:pPr>
            <w:r>
              <w:rPr>
                <w:rFonts w:ascii="Garamond" w:hAnsi="Garamond" w:cs="Arial"/>
                <w:lang w:val="es-ES_tradnl"/>
              </w:rPr>
              <w:t>9/06/2026</w:t>
            </w:r>
          </w:p>
        </w:tc>
      </w:tr>
      <w:tr w:rsidR="00DE484E" w:rsidRPr="00DF4F75" w14:paraId="3E837C52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BEA1F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lang w:val="es-ES_tradnl"/>
              </w:rPr>
              <w:t>Fecha límite para presentación de Ofertas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8EE4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12/06/2026</w:t>
            </w:r>
          </w:p>
        </w:tc>
      </w:tr>
      <w:tr w:rsidR="00DE484E" w:rsidRPr="00DF4F75" w14:paraId="26CAF6D2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5382B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lang w:val="es-ES_tradnl"/>
              </w:rPr>
              <w:t>Publicación Informe de Evaluación Preliminar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8B66A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16/06/2026</w:t>
            </w:r>
          </w:p>
        </w:tc>
      </w:tr>
      <w:tr w:rsidR="00DE484E" w:rsidRPr="00DF4F75" w14:paraId="1B5B1464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BA8DC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lang w:val="es-ES_tradnl"/>
              </w:rPr>
              <w:t>Traslado o consulta del informe de evaluación y presentación de observaciones al mismo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9E034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19/06/2026</w:t>
            </w:r>
          </w:p>
        </w:tc>
      </w:tr>
      <w:tr w:rsidR="00DE484E" w:rsidRPr="00DF4F75" w14:paraId="5614E5A1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A1094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lang w:val="es-ES_tradnl"/>
              </w:rPr>
              <w:t>Publicación de respuestas a observaciones e informe de evaluación definitivo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AC5D9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>
              <w:rPr>
                <w:rFonts w:ascii="Garamond" w:hAnsi="Garamond" w:cs="Arial"/>
                <w:bdr w:val="none" w:sz="0" w:space="0" w:color="auto" w:frame="1"/>
                <w:lang w:val="es-ES_tradnl"/>
              </w:rPr>
              <w:t>23/06/2026</w:t>
            </w:r>
          </w:p>
        </w:tc>
      </w:tr>
      <w:tr w:rsidR="00DE484E" w:rsidRPr="00DF4F75" w14:paraId="40A64EDD" w14:textId="77777777" w:rsidTr="00B80878">
        <w:trPr>
          <w:trHeight w:val="20"/>
        </w:trPr>
        <w:tc>
          <w:tcPr>
            <w:tcW w:w="3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A3C7C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 w:rsidRPr="00DF4F75">
              <w:rPr>
                <w:rFonts w:ascii="Garamond" w:hAnsi="Garamond" w:cs="Arial"/>
                <w:bdr w:val="none" w:sz="0" w:space="0" w:color="auto" w:frame="1"/>
                <w:lang w:val="es-ES_tradnl"/>
              </w:rPr>
              <w:t>Publicación Acto Administrativo de adjudicación o de Declaratoria de Desierto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F4992" w14:textId="77777777" w:rsidR="00DE484E" w:rsidRPr="00DF4F75" w:rsidRDefault="00DE484E" w:rsidP="00B80878">
            <w:pPr>
              <w:tabs>
                <w:tab w:val="left" w:pos="567"/>
              </w:tabs>
              <w:contextualSpacing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25/06/2026</w:t>
            </w:r>
          </w:p>
        </w:tc>
      </w:tr>
      <w:tr w:rsidR="00DE484E" w:rsidRPr="00DF4F75" w14:paraId="4165EB8C" w14:textId="77777777" w:rsidTr="00B80878">
        <w:trPr>
          <w:trHeight w:val="20"/>
        </w:trPr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528B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 w:rsidRPr="00DF4F75">
              <w:rPr>
                <w:rFonts w:ascii="Garamond" w:hAnsi="Garamond" w:cs="Arial"/>
                <w:lang w:val="es-ES_tradnl"/>
              </w:rPr>
              <w:t>Firma del contrato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8BAC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30/06/2026</w:t>
            </w:r>
          </w:p>
        </w:tc>
      </w:tr>
      <w:tr w:rsidR="00DE484E" w:rsidRPr="00DF4F75" w14:paraId="34113443" w14:textId="77777777" w:rsidTr="00B80878">
        <w:trPr>
          <w:trHeight w:val="20"/>
        </w:trPr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A3E2F" w14:textId="77777777" w:rsidR="00DE484E" w:rsidRPr="00DF4F75" w:rsidRDefault="00DE484E" w:rsidP="00B80878">
            <w:pPr>
              <w:contextualSpacing/>
              <w:jc w:val="both"/>
              <w:rPr>
                <w:rFonts w:ascii="Garamond" w:hAnsi="Garamond" w:cs="Arial"/>
                <w:bdr w:val="none" w:sz="0" w:space="0" w:color="auto" w:frame="1"/>
                <w:lang w:val="es-ES_tradnl"/>
              </w:rPr>
            </w:pPr>
            <w:r w:rsidRPr="00DF4F75">
              <w:rPr>
                <w:rFonts w:ascii="Garamond" w:hAnsi="Garamond" w:cs="Arial"/>
                <w:lang w:val="es-ES_tradnl"/>
              </w:rPr>
              <w:t>Entrega de garantías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09997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2/07/2026</w:t>
            </w:r>
          </w:p>
        </w:tc>
      </w:tr>
      <w:tr w:rsidR="00DE484E" w:rsidRPr="00DF4F75" w14:paraId="3FF47D07" w14:textId="77777777" w:rsidTr="00B80878">
        <w:trPr>
          <w:trHeight w:val="20"/>
        </w:trPr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B23A" w14:textId="77777777" w:rsidR="00DE484E" w:rsidRPr="00DF4F75" w:rsidRDefault="00DE484E" w:rsidP="00B80878">
            <w:pPr>
              <w:overflowPunct w:val="0"/>
              <w:adjustRightInd w:val="0"/>
              <w:jc w:val="both"/>
              <w:rPr>
                <w:rFonts w:ascii="Garamond" w:hAnsi="Garamond" w:cs="Arial"/>
                <w:lang w:val="es-ES_tradnl"/>
              </w:rPr>
            </w:pPr>
            <w:r w:rsidRPr="00DF4F75">
              <w:rPr>
                <w:rFonts w:ascii="Garamond" w:hAnsi="Garamond" w:cs="Arial"/>
                <w:lang w:val="es-ES_tradnl"/>
              </w:rPr>
              <w:t>Aprobación de garantías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82447" w14:textId="77777777" w:rsidR="00DE484E" w:rsidRPr="00DF4F75" w:rsidRDefault="00DE484E" w:rsidP="00B80878">
            <w:pPr>
              <w:contextualSpacing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3/07/2026</w:t>
            </w:r>
          </w:p>
        </w:tc>
      </w:tr>
    </w:tbl>
    <w:p w14:paraId="6E28DEDF" w14:textId="1C8F6E79" w:rsidR="005579B4" w:rsidRPr="0090760F" w:rsidRDefault="00DE484E" w:rsidP="004C03AC">
      <w:pPr>
        <w:ind w:right="395"/>
        <w:jc w:val="both"/>
        <w:rPr>
          <w:rFonts w:ascii="Garamond" w:hAnsi="Garamond"/>
        </w:rPr>
      </w:pPr>
      <w:r>
        <w:rPr>
          <w:rFonts w:ascii="Garamond" w:hAnsi="Garamond"/>
          <w:b/>
          <w:bCs/>
        </w:rPr>
        <w:t>TERCERO</w:t>
      </w:r>
      <w:r w:rsidR="005B162E" w:rsidRPr="0090760F">
        <w:rPr>
          <w:rFonts w:ascii="Garamond" w:hAnsi="Garamond"/>
          <w:b/>
          <w:bCs/>
        </w:rPr>
        <w:t xml:space="preserve">: </w:t>
      </w:r>
      <w:r w:rsidR="00DE4111" w:rsidRPr="0090760F">
        <w:rPr>
          <w:rFonts w:ascii="Garamond" w:hAnsi="Garamond"/>
        </w:rPr>
        <w:t>Los demás aspectos no modificados por medio de la presente adenda permanecen inalterables.</w:t>
      </w:r>
    </w:p>
    <w:p w14:paraId="30FAF98A" w14:textId="77777777" w:rsidR="005579B4" w:rsidRPr="0090760F" w:rsidRDefault="005579B4" w:rsidP="004C03AC">
      <w:pPr>
        <w:ind w:right="395"/>
        <w:jc w:val="both"/>
        <w:rPr>
          <w:rFonts w:ascii="Garamond" w:hAnsi="Garamond"/>
        </w:rPr>
      </w:pPr>
    </w:p>
    <w:p w14:paraId="7088062C" w14:textId="458DE86E" w:rsidR="009A1793" w:rsidRPr="0090760F" w:rsidRDefault="00B7735A" w:rsidP="009A1793">
      <w:pPr>
        <w:ind w:right="395"/>
        <w:jc w:val="both"/>
        <w:rPr>
          <w:rFonts w:ascii="Garamond" w:hAnsi="Garamond"/>
        </w:rPr>
      </w:pPr>
      <w:r w:rsidRPr="0090760F">
        <w:rPr>
          <w:rFonts w:ascii="Garamond" w:hAnsi="Garamond"/>
        </w:rPr>
        <w:t xml:space="preserve">Atentamente, </w:t>
      </w:r>
    </w:p>
    <w:p w14:paraId="2D61C344" w14:textId="77777777" w:rsidR="009A1793" w:rsidRPr="0090760F" w:rsidRDefault="009A1793" w:rsidP="009A1793">
      <w:pPr>
        <w:ind w:right="395"/>
        <w:jc w:val="both"/>
        <w:rPr>
          <w:rFonts w:ascii="Garamond" w:hAnsi="Garamond"/>
        </w:rPr>
      </w:pPr>
    </w:p>
    <w:p w14:paraId="4F695183" w14:textId="77777777" w:rsidR="00752466" w:rsidRPr="0090760F" w:rsidRDefault="00752466" w:rsidP="004C03AC">
      <w:pPr>
        <w:ind w:right="395"/>
        <w:jc w:val="both"/>
        <w:rPr>
          <w:rFonts w:ascii="Garamond" w:hAnsi="Garamond"/>
        </w:rPr>
      </w:pPr>
    </w:p>
    <w:p w14:paraId="712221F0" w14:textId="77777777" w:rsidR="007051CB" w:rsidRPr="0090760F" w:rsidRDefault="007051CB" w:rsidP="004C03AC">
      <w:pPr>
        <w:ind w:right="395"/>
        <w:jc w:val="both"/>
        <w:rPr>
          <w:rFonts w:ascii="Garamond" w:hAnsi="Garamond"/>
        </w:rPr>
      </w:pPr>
    </w:p>
    <w:p w14:paraId="08C74364" w14:textId="2556A1A5" w:rsidR="00B7735A" w:rsidRPr="0090760F" w:rsidRDefault="008534BB" w:rsidP="004C03AC">
      <w:pPr>
        <w:ind w:right="395"/>
        <w:jc w:val="both"/>
        <w:rPr>
          <w:rFonts w:ascii="Garamond" w:hAnsi="Garamond"/>
        </w:rPr>
      </w:pPr>
      <w:r>
        <w:rPr>
          <w:rFonts w:ascii="Garamond" w:hAnsi="Garamond"/>
        </w:rPr>
        <w:t>(Se firma electrónicamente por Secop II)</w:t>
      </w:r>
    </w:p>
    <w:p w14:paraId="0FCE0B1D" w14:textId="77777777" w:rsidR="00B7735A" w:rsidRPr="0090760F" w:rsidRDefault="00B7735A" w:rsidP="004C03AC">
      <w:pPr>
        <w:ind w:right="395"/>
        <w:jc w:val="both"/>
        <w:rPr>
          <w:rFonts w:ascii="Garamond" w:hAnsi="Garamond"/>
          <w:b/>
          <w:bCs/>
        </w:rPr>
      </w:pPr>
      <w:r w:rsidRPr="0090760F">
        <w:rPr>
          <w:rFonts w:ascii="Garamond" w:hAnsi="Garamond"/>
          <w:b/>
          <w:bCs/>
        </w:rPr>
        <w:t xml:space="preserve">ANGÉLICA MARÍA ANGARITA SERRANO. </w:t>
      </w:r>
    </w:p>
    <w:p w14:paraId="33344C0A" w14:textId="77777777" w:rsidR="00B7735A" w:rsidRPr="0090760F" w:rsidRDefault="00B7735A" w:rsidP="004C03AC">
      <w:pPr>
        <w:ind w:right="395"/>
        <w:jc w:val="both"/>
        <w:rPr>
          <w:rFonts w:ascii="Garamond" w:hAnsi="Garamond"/>
        </w:rPr>
      </w:pPr>
      <w:r w:rsidRPr="0090760F">
        <w:rPr>
          <w:rFonts w:ascii="Garamond" w:hAnsi="Garamond"/>
        </w:rPr>
        <w:t xml:space="preserve">Alcaldesa Local de La Candelaria </w:t>
      </w:r>
    </w:p>
    <w:p w14:paraId="13F37D6D" w14:textId="77777777" w:rsidR="00B7735A" w:rsidRPr="0090760F" w:rsidRDefault="00B7735A" w:rsidP="004C03AC">
      <w:pPr>
        <w:ind w:right="395"/>
        <w:jc w:val="both"/>
        <w:rPr>
          <w:rFonts w:ascii="Garamond" w:hAnsi="Garamond"/>
        </w:rPr>
      </w:pPr>
    </w:p>
    <w:p w14:paraId="41E7AC9C" w14:textId="6D902E4F" w:rsidR="00B7735A" w:rsidRPr="004025AB" w:rsidRDefault="00B7735A" w:rsidP="004C03AC">
      <w:pPr>
        <w:ind w:right="395"/>
        <w:jc w:val="both"/>
        <w:rPr>
          <w:rFonts w:ascii="Garamond" w:hAnsi="Garamond"/>
          <w:sz w:val="14"/>
          <w:szCs w:val="14"/>
        </w:rPr>
      </w:pPr>
      <w:r w:rsidRPr="004025AB">
        <w:rPr>
          <w:rFonts w:ascii="Garamond" w:hAnsi="Garamond"/>
          <w:sz w:val="14"/>
          <w:szCs w:val="14"/>
        </w:rPr>
        <w:t xml:space="preserve">Proyectó: </w:t>
      </w:r>
      <w:r w:rsidR="00DE484E">
        <w:rPr>
          <w:rFonts w:ascii="Garamond" w:hAnsi="Garamond"/>
          <w:sz w:val="14"/>
          <w:szCs w:val="14"/>
        </w:rPr>
        <w:t>Samuel Eduardo Meza Moreno</w:t>
      </w:r>
      <w:r w:rsidRPr="004025AB">
        <w:rPr>
          <w:rFonts w:ascii="Garamond" w:hAnsi="Garamond"/>
          <w:sz w:val="14"/>
          <w:szCs w:val="14"/>
        </w:rPr>
        <w:t xml:space="preserve"> – Abogad</w:t>
      </w:r>
      <w:r w:rsidR="00DE484E">
        <w:rPr>
          <w:rFonts w:ascii="Garamond" w:hAnsi="Garamond"/>
          <w:sz w:val="14"/>
          <w:szCs w:val="14"/>
        </w:rPr>
        <w:t>o</w:t>
      </w:r>
      <w:r w:rsidRPr="004025AB">
        <w:rPr>
          <w:rFonts w:ascii="Garamond" w:hAnsi="Garamond"/>
          <w:sz w:val="14"/>
          <w:szCs w:val="14"/>
        </w:rPr>
        <w:t xml:space="preserve"> contratación FDLC. </w:t>
      </w:r>
      <w:r w:rsidR="008534BB" w:rsidRPr="004025AB">
        <w:rPr>
          <w:rFonts w:ascii="Garamond" w:hAnsi="Garamond"/>
          <w:sz w:val="14"/>
          <w:szCs w:val="14"/>
        </w:rPr>
        <w:t>(Se firma electrónicamente por Secop II)</w:t>
      </w:r>
    </w:p>
    <w:p w14:paraId="47F02B08" w14:textId="0369C1B1" w:rsidR="008534BB" w:rsidRPr="004025AB" w:rsidRDefault="009611E4" w:rsidP="008534BB">
      <w:pPr>
        <w:ind w:right="395"/>
        <w:jc w:val="both"/>
        <w:rPr>
          <w:rFonts w:ascii="Garamond" w:hAnsi="Garamond"/>
          <w:sz w:val="14"/>
          <w:szCs w:val="14"/>
        </w:rPr>
      </w:pPr>
      <w:r w:rsidRPr="004025AB">
        <w:rPr>
          <w:rFonts w:ascii="Garamond" w:hAnsi="Garamond"/>
          <w:sz w:val="14"/>
          <w:szCs w:val="14"/>
        </w:rPr>
        <w:t xml:space="preserve">Aprobó: </w:t>
      </w:r>
      <w:r w:rsidR="00DE484E">
        <w:rPr>
          <w:rFonts w:ascii="Garamond" w:hAnsi="Garamond"/>
          <w:sz w:val="14"/>
          <w:szCs w:val="14"/>
        </w:rPr>
        <w:t>Viviana Lorena Prieto Trujillo</w:t>
      </w:r>
      <w:r w:rsidRPr="004025AB">
        <w:rPr>
          <w:rFonts w:ascii="Garamond" w:hAnsi="Garamond"/>
          <w:sz w:val="14"/>
          <w:szCs w:val="14"/>
        </w:rPr>
        <w:t xml:space="preserve"> - Abogad</w:t>
      </w:r>
      <w:r w:rsidR="00DE484E">
        <w:rPr>
          <w:rFonts w:ascii="Garamond" w:hAnsi="Garamond"/>
          <w:sz w:val="14"/>
          <w:szCs w:val="14"/>
        </w:rPr>
        <w:t>a</w:t>
      </w:r>
      <w:r w:rsidRPr="004025AB">
        <w:rPr>
          <w:rFonts w:ascii="Garamond" w:hAnsi="Garamond"/>
          <w:sz w:val="14"/>
          <w:szCs w:val="14"/>
        </w:rPr>
        <w:t xml:space="preserve"> </w:t>
      </w:r>
      <w:r w:rsidR="00DE484E">
        <w:rPr>
          <w:rFonts w:ascii="Garamond" w:hAnsi="Garamond"/>
          <w:sz w:val="14"/>
          <w:szCs w:val="14"/>
        </w:rPr>
        <w:t>Contratista</w:t>
      </w:r>
      <w:r w:rsidRPr="004025AB">
        <w:rPr>
          <w:rFonts w:ascii="Garamond" w:hAnsi="Garamond"/>
          <w:sz w:val="14"/>
          <w:szCs w:val="14"/>
        </w:rPr>
        <w:t xml:space="preserve"> </w:t>
      </w:r>
      <w:r w:rsidR="00DE484E" w:rsidRPr="004025AB">
        <w:rPr>
          <w:rFonts w:ascii="Garamond" w:hAnsi="Garamond"/>
          <w:sz w:val="14"/>
          <w:szCs w:val="14"/>
        </w:rPr>
        <w:t>FDLC (</w:t>
      </w:r>
      <w:r w:rsidR="008534BB" w:rsidRPr="004025AB">
        <w:rPr>
          <w:rFonts w:ascii="Garamond" w:hAnsi="Garamond"/>
          <w:sz w:val="14"/>
          <w:szCs w:val="14"/>
        </w:rPr>
        <w:t>Se firma electrónicamente por Secop II)</w:t>
      </w:r>
      <w:r w:rsidR="00DE7640" w:rsidRPr="00DE7640">
        <w:rPr>
          <w:noProof/>
        </w:rPr>
        <w:t xml:space="preserve"> </w:t>
      </w:r>
    </w:p>
    <w:p w14:paraId="7119AB94" w14:textId="63AFA9F2" w:rsidR="00752466" w:rsidRPr="0090760F" w:rsidRDefault="00752466" w:rsidP="004C03AC">
      <w:pPr>
        <w:ind w:right="395"/>
        <w:jc w:val="both"/>
        <w:rPr>
          <w:rFonts w:ascii="Garamond" w:hAnsi="Garamond"/>
        </w:rPr>
      </w:pPr>
    </w:p>
    <w:p w14:paraId="7D59B7B4" w14:textId="77777777" w:rsidR="007F6212" w:rsidRPr="0090760F" w:rsidRDefault="007F6212" w:rsidP="004C03AC">
      <w:pPr>
        <w:ind w:right="395"/>
        <w:jc w:val="both"/>
        <w:rPr>
          <w:rFonts w:ascii="Garamond" w:hAnsi="Garamond"/>
        </w:rPr>
      </w:pPr>
    </w:p>
    <w:p w14:paraId="1921F1D9" w14:textId="77777777" w:rsidR="007F6212" w:rsidRPr="0090760F" w:rsidRDefault="007F6212" w:rsidP="004C03AC">
      <w:pPr>
        <w:ind w:right="395"/>
        <w:jc w:val="both"/>
        <w:rPr>
          <w:rFonts w:ascii="Garamond" w:hAnsi="Garamond"/>
        </w:rPr>
      </w:pPr>
    </w:p>
    <w:p w14:paraId="16965664" w14:textId="185EDBB5" w:rsidR="009F17C6" w:rsidRPr="0090760F" w:rsidRDefault="009F17C6" w:rsidP="004C03AC">
      <w:pPr>
        <w:ind w:left="360" w:right="395"/>
        <w:jc w:val="both"/>
        <w:rPr>
          <w:rFonts w:ascii="Garamond" w:hAnsi="Garamond"/>
        </w:rPr>
      </w:pPr>
    </w:p>
    <w:sectPr w:rsidR="009F17C6" w:rsidRPr="0090760F">
      <w:headerReference w:type="default" r:id="rId8"/>
      <w:footerReference w:type="default" r:id="rId9"/>
      <w:pgSz w:w="12250" w:h="18730"/>
      <w:pgMar w:top="1600" w:right="1300" w:bottom="2080" w:left="1580" w:header="670" w:footer="18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2270F" w14:textId="77777777" w:rsidR="00A77A0E" w:rsidRDefault="00A77A0E">
      <w:r>
        <w:separator/>
      </w:r>
    </w:p>
  </w:endnote>
  <w:endnote w:type="continuationSeparator" w:id="0">
    <w:p w14:paraId="526E4692" w14:textId="77777777" w:rsidR="00A77A0E" w:rsidRDefault="00A7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F2E3" w14:textId="19FF35C0" w:rsidR="005579B4" w:rsidRDefault="00DE4111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7499776" behindDoc="1" locked="0" layoutInCell="1" allowOverlap="1" wp14:anchorId="18466A6E" wp14:editId="6EBDC59D">
          <wp:simplePos x="0" y="0"/>
          <wp:positionH relativeFrom="page">
            <wp:posOffset>6305550</wp:posOffset>
          </wp:positionH>
          <wp:positionV relativeFrom="page">
            <wp:posOffset>10724248</wp:posOffset>
          </wp:positionV>
          <wp:extent cx="647700" cy="644525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C377B" w14:textId="77777777" w:rsidR="00A77A0E" w:rsidRDefault="00A77A0E">
      <w:r>
        <w:separator/>
      </w:r>
    </w:p>
  </w:footnote>
  <w:footnote w:type="continuationSeparator" w:id="0">
    <w:p w14:paraId="2799CB52" w14:textId="77777777" w:rsidR="00A77A0E" w:rsidRDefault="00A7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701" w:type="dxa"/>
      <w:tblInd w:w="-176" w:type="dxa"/>
      <w:tblLook w:val="04A0" w:firstRow="1" w:lastRow="0" w:firstColumn="1" w:lastColumn="0" w:noHBand="0" w:noVBand="1"/>
    </w:tblPr>
    <w:tblGrid>
      <w:gridCol w:w="9674"/>
      <w:gridCol w:w="6027"/>
    </w:tblGrid>
    <w:tr w:rsidR="005269C4" w:rsidRPr="00C74C23" w14:paraId="73A8AB0E" w14:textId="77777777" w:rsidTr="00E56246">
      <w:tc>
        <w:tcPr>
          <w:tcW w:w="9674" w:type="dxa"/>
        </w:tcPr>
        <w:p w14:paraId="6F0B9433" w14:textId="77777777" w:rsidR="005269C4" w:rsidRDefault="005269C4" w:rsidP="005269C4">
          <w:pPr>
            <w:pStyle w:val="Encabezado"/>
            <w:tabs>
              <w:tab w:val="center" w:pos="4703"/>
            </w:tabs>
          </w:pPr>
          <w:r w:rsidRPr="00964DFF">
            <w:rPr>
              <w:noProof/>
            </w:rPr>
            <w:drawing>
              <wp:inline distT="0" distB="0" distL="0" distR="0" wp14:anchorId="28B72003" wp14:editId="1453EA89">
                <wp:extent cx="2002790" cy="740410"/>
                <wp:effectExtent l="0" t="0" r="0" b="0"/>
                <wp:docPr id="7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74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A414990" w14:textId="77777777" w:rsidR="005269C4" w:rsidRDefault="005269C4" w:rsidP="005269C4">
          <w:pPr>
            <w:pStyle w:val="Encabezado"/>
            <w:tabs>
              <w:tab w:val="center" w:pos="4703"/>
            </w:tabs>
          </w:pPr>
        </w:p>
        <w:p w14:paraId="25AFD57B" w14:textId="77777777" w:rsidR="005269C4" w:rsidRPr="00006B8F" w:rsidRDefault="005269C4" w:rsidP="005269C4">
          <w:pPr>
            <w:spacing w:line="360" w:lineRule="auto"/>
            <w:jc w:val="center"/>
            <w:rPr>
              <w:rFonts w:ascii="Garamond" w:hAnsi="Garamond" w:cs="Garamond"/>
              <w:b/>
            </w:rPr>
          </w:pPr>
          <w:r w:rsidRPr="00006B8F">
            <w:rPr>
              <w:rFonts w:ascii="Garamond" w:hAnsi="Garamond" w:cs="Garamond"/>
              <w:b/>
            </w:rPr>
            <w:t>FONDO DE DESARROLLO LOCAL DE</w:t>
          </w:r>
          <w:r>
            <w:rPr>
              <w:rFonts w:ascii="Garamond" w:hAnsi="Garamond" w:cs="Garamond"/>
              <w:b/>
            </w:rPr>
            <w:t xml:space="preserve"> LA CANDELARIA.</w:t>
          </w:r>
        </w:p>
        <w:p w14:paraId="6B9F9B67" w14:textId="0500952F" w:rsidR="00B7735A" w:rsidRDefault="005269C4" w:rsidP="005269C4">
          <w:pPr>
            <w:spacing w:line="360" w:lineRule="auto"/>
            <w:jc w:val="center"/>
            <w:rPr>
              <w:rFonts w:ascii="Garamond" w:hAnsi="Garamond" w:cs="Garamond"/>
              <w:b/>
            </w:rPr>
          </w:pPr>
          <w:r w:rsidRPr="00006B8F">
            <w:rPr>
              <w:rFonts w:ascii="Garamond" w:hAnsi="Garamond" w:cs="Garamond"/>
              <w:b/>
            </w:rPr>
            <w:t xml:space="preserve">PROCESO DE </w:t>
          </w:r>
          <w:r w:rsidR="00081B7F">
            <w:rPr>
              <w:rFonts w:ascii="Garamond" w:hAnsi="Garamond" w:cs="Garamond"/>
              <w:b/>
            </w:rPr>
            <w:t>SELECCIÓN ABREVIADA</w:t>
          </w:r>
          <w:r w:rsidR="00AF6822">
            <w:rPr>
              <w:rFonts w:ascii="Garamond" w:hAnsi="Garamond" w:cs="Garamond"/>
              <w:b/>
            </w:rPr>
            <w:t xml:space="preserve"> </w:t>
          </w:r>
          <w:r w:rsidR="00EA5BBB">
            <w:rPr>
              <w:rFonts w:ascii="Garamond" w:hAnsi="Garamond" w:cs="Garamond"/>
              <w:b/>
            </w:rPr>
            <w:t>DE</w:t>
          </w:r>
          <w:r w:rsidR="00AF6822">
            <w:rPr>
              <w:rFonts w:ascii="Garamond" w:hAnsi="Garamond" w:cs="Garamond"/>
              <w:b/>
            </w:rPr>
            <w:t xml:space="preserve"> </w:t>
          </w:r>
          <w:r w:rsidR="00995269">
            <w:rPr>
              <w:rFonts w:ascii="Garamond" w:hAnsi="Garamond" w:cs="Garamond"/>
              <w:b/>
            </w:rPr>
            <w:t xml:space="preserve">MENOR CUANTIA </w:t>
          </w:r>
        </w:p>
        <w:p w14:paraId="659DA40D" w14:textId="2B32607D" w:rsidR="005269C4" w:rsidRPr="00A862DC" w:rsidRDefault="005269C4" w:rsidP="005269C4">
          <w:pPr>
            <w:spacing w:line="360" w:lineRule="auto"/>
            <w:jc w:val="center"/>
            <w:rPr>
              <w:rFonts w:ascii="Garamond" w:hAnsi="Garamond" w:cs="Garamond"/>
              <w:b/>
              <w:lang w:val="pt-PT"/>
            </w:rPr>
          </w:pPr>
          <w:r w:rsidRPr="00A862DC">
            <w:rPr>
              <w:rFonts w:ascii="Garamond" w:hAnsi="Garamond" w:cs="Garamond"/>
              <w:b/>
              <w:lang w:val="pt-PT"/>
            </w:rPr>
            <w:t>No. FDLC-</w:t>
          </w:r>
          <w:r w:rsidR="00995269">
            <w:rPr>
              <w:rFonts w:ascii="Garamond" w:hAnsi="Garamond" w:cs="Garamond"/>
              <w:b/>
              <w:lang w:val="pt-PT"/>
            </w:rPr>
            <w:t>SAMC</w:t>
          </w:r>
          <w:r w:rsidRPr="00A862DC">
            <w:rPr>
              <w:rFonts w:ascii="Garamond" w:hAnsi="Garamond" w:cs="Garamond"/>
              <w:b/>
              <w:lang w:val="pt-PT"/>
            </w:rPr>
            <w:t>-00</w:t>
          </w:r>
          <w:r w:rsidR="00995269">
            <w:rPr>
              <w:rFonts w:ascii="Garamond" w:hAnsi="Garamond" w:cs="Garamond"/>
              <w:b/>
              <w:lang w:val="pt-PT"/>
            </w:rPr>
            <w:t>3</w:t>
          </w:r>
          <w:r w:rsidRPr="00A862DC">
            <w:rPr>
              <w:rFonts w:ascii="Garamond" w:hAnsi="Garamond" w:cs="Garamond"/>
              <w:b/>
              <w:lang w:val="pt-PT"/>
            </w:rPr>
            <w:t>-202</w:t>
          </w:r>
          <w:r w:rsidR="00995269">
            <w:rPr>
              <w:rFonts w:ascii="Garamond" w:hAnsi="Garamond" w:cs="Garamond"/>
              <w:b/>
              <w:lang w:val="pt-PT"/>
            </w:rPr>
            <w:t>6</w:t>
          </w:r>
          <w:r w:rsidRPr="00A862DC">
            <w:rPr>
              <w:rFonts w:ascii="Garamond" w:hAnsi="Garamond" w:cs="Garamond"/>
              <w:b/>
              <w:lang w:val="pt-PT"/>
            </w:rPr>
            <w:t>.</w:t>
          </w:r>
        </w:p>
        <w:p w14:paraId="6BAB74CA" w14:textId="77777777" w:rsidR="005269C4" w:rsidRPr="00A862DC" w:rsidRDefault="005269C4" w:rsidP="005269C4">
          <w:pPr>
            <w:spacing w:line="360" w:lineRule="auto"/>
            <w:jc w:val="center"/>
            <w:rPr>
              <w:rFonts w:ascii="Garamond" w:hAnsi="Garamond" w:cs="Garamond"/>
              <w:b/>
              <w:lang w:val="pt-PT"/>
            </w:rPr>
          </w:pPr>
        </w:p>
        <w:p w14:paraId="2BAC6311" w14:textId="31953878" w:rsidR="005269C4" w:rsidRPr="00A862DC" w:rsidRDefault="005269C4" w:rsidP="005269C4">
          <w:pPr>
            <w:pStyle w:val="Encabezado"/>
            <w:tabs>
              <w:tab w:val="center" w:pos="4703"/>
            </w:tabs>
            <w:jc w:val="center"/>
            <w:rPr>
              <w:lang w:val="pt-PT"/>
            </w:rPr>
          </w:pPr>
          <w:r w:rsidRPr="00A862DC">
            <w:rPr>
              <w:rFonts w:ascii="Garamond" w:hAnsi="Garamond" w:cs="Garamond"/>
              <w:b/>
              <w:lang w:val="pt-PT"/>
            </w:rPr>
            <w:t xml:space="preserve">ADENDA No. </w:t>
          </w:r>
          <w:r w:rsidR="00B7735A" w:rsidRPr="00A862DC">
            <w:rPr>
              <w:rFonts w:ascii="Garamond" w:hAnsi="Garamond" w:cs="Garamond"/>
              <w:b/>
              <w:lang w:val="pt-PT"/>
            </w:rPr>
            <w:t>0</w:t>
          </w:r>
          <w:r w:rsidR="00995269">
            <w:rPr>
              <w:rFonts w:ascii="Garamond" w:hAnsi="Garamond" w:cs="Garamond"/>
              <w:b/>
              <w:lang w:val="pt-PT"/>
            </w:rPr>
            <w:t>1</w:t>
          </w:r>
        </w:p>
        <w:p w14:paraId="0F615C6B" w14:textId="77777777" w:rsidR="005269C4" w:rsidRPr="00A862DC" w:rsidRDefault="005269C4" w:rsidP="005269C4">
          <w:pPr>
            <w:pStyle w:val="Encabezado"/>
            <w:tabs>
              <w:tab w:val="center" w:pos="4703"/>
            </w:tabs>
            <w:rPr>
              <w:lang w:val="pt-PT"/>
            </w:rPr>
          </w:pPr>
        </w:p>
      </w:tc>
      <w:tc>
        <w:tcPr>
          <w:tcW w:w="6027" w:type="dxa"/>
        </w:tcPr>
        <w:p w14:paraId="25233529" w14:textId="77777777" w:rsidR="005269C4" w:rsidRPr="00A862DC" w:rsidRDefault="005269C4" w:rsidP="005269C4">
          <w:pPr>
            <w:spacing w:line="360" w:lineRule="auto"/>
            <w:jc w:val="center"/>
            <w:rPr>
              <w:rFonts w:ascii="Garamond" w:hAnsi="Garamond" w:cs="Garamond"/>
              <w:b/>
              <w:color w:val="00B0F0"/>
              <w:lang w:val="pt-PT"/>
            </w:rPr>
          </w:pPr>
        </w:p>
        <w:p w14:paraId="52BB39E3" w14:textId="77777777" w:rsidR="005269C4" w:rsidRPr="00A862DC" w:rsidRDefault="005269C4" w:rsidP="005269C4">
          <w:pPr>
            <w:pStyle w:val="Encabezado"/>
            <w:tabs>
              <w:tab w:val="center" w:pos="4703"/>
            </w:tabs>
            <w:jc w:val="center"/>
            <w:rPr>
              <w:lang w:val="pt-PT"/>
            </w:rPr>
          </w:pPr>
        </w:p>
      </w:tc>
    </w:tr>
  </w:tbl>
  <w:p w14:paraId="459B9437" w14:textId="6DF1C47B" w:rsidR="005579B4" w:rsidRPr="00A862DC" w:rsidRDefault="005579B4">
    <w:pPr>
      <w:pStyle w:val="Textoindependiente"/>
      <w:spacing w:line="14" w:lineRule="auto"/>
      <w:rPr>
        <w:sz w:val="20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116F"/>
    <w:multiLevelType w:val="hybridMultilevel"/>
    <w:tmpl w:val="2D26525A"/>
    <w:lvl w:ilvl="0" w:tplc="D65E588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1504"/>
    <w:multiLevelType w:val="multilevel"/>
    <w:tmpl w:val="97A653E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4524BC5"/>
    <w:multiLevelType w:val="hybridMultilevel"/>
    <w:tmpl w:val="B1D27D3A"/>
    <w:lvl w:ilvl="0" w:tplc="BCB609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113DA"/>
    <w:multiLevelType w:val="multilevel"/>
    <w:tmpl w:val="97A653E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289C2B34"/>
    <w:multiLevelType w:val="hybridMultilevel"/>
    <w:tmpl w:val="7E4801F2"/>
    <w:lvl w:ilvl="0" w:tplc="E322387A">
      <w:start w:val="1"/>
      <w:numFmt w:val="decimal"/>
      <w:lvlText w:val="1.%1."/>
      <w:lvlJc w:val="left"/>
      <w:pPr>
        <w:ind w:left="720" w:hanging="363"/>
      </w:pPr>
      <w:rPr>
        <w:rFonts w:ascii="Arial" w:hAnsi="Arial" w:cs="Arial" w:hint="default"/>
        <w:sz w:val="20"/>
        <w:szCs w:val="16"/>
      </w:rPr>
    </w:lvl>
    <w:lvl w:ilvl="1" w:tplc="0D90D378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5DF28D24">
      <w:start w:val="1"/>
      <w:numFmt w:val="lowerRoman"/>
      <w:lvlText w:val="%3."/>
      <w:lvlJc w:val="right"/>
      <w:pPr>
        <w:ind w:left="2160" w:hanging="363"/>
      </w:pPr>
      <w:rPr>
        <w:rFonts w:hint="default"/>
      </w:rPr>
    </w:lvl>
    <w:lvl w:ilvl="3" w:tplc="2A0A3616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 w:tplc="6E786588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 w:tplc="AB380742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 w:tplc="EB001B78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 w:tplc="35067D4A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 w:tplc="E9DADFEA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5" w15:restartNumberingAfterBreak="0">
    <w:nsid w:val="2F225DB7"/>
    <w:multiLevelType w:val="multilevel"/>
    <w:tmpl w:val="97A653E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30CA7B54"/>
    <w:multiLevelType w:val="multilevel"/>
    <w:tmpl w:val="24B0C7D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4"/>
      <w:numFmt w:val="decimal"/>
      <w:lvlText w:val="%1.%2"/>
      <w:lvlJc w:val="left"/>
      <w:pPr>
        <w:ind w:left="717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eastAsia="Times New Roman" w:hint="default"/>
        <w:color w:val="auto"/>
      </w:rPr>
    </w:lvl>
  </w:abstractNum>
  <w:abstractNum w:abstractNumId="7" w15:restartNumberingAfterBreak="0">
    <w:nsid w:val="56E55032"/>
    <w:multiLevelType w:val="multilevel"/>
    <w:tmpl w:val="B1E6697C"/>
    <w:lvl w:ilvl="0">
      <w:start w:val="1"/>
      <w:numFmt w:val="decimal"/>
      <w:lvlText w:val="%1."/>
      <w:lvlJc w:val="left"/>
      <w:pPr>
        <w:ind w:left="405" w:hanging="405"/>
      </w:pPr>
      <w:rPr>
        <w:rFonts w:eastAsia="Times New Roman" w:hint="default"/>
        <w:color w:val="auto"/>
      </w:rPr>
    </w:lvl>
    <w:lvl w:ilvl="1">
      <w:start w:val="14"/>
      <w:numFmt w:val="decimal"/>
      <w:lvlText w:val="%1.%2."/>
      <w:lvlJc w:val="left"/>
      <w:pPr>
        <w:ind w:left="1077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16" w:hanging="2160"/>
      </w:pPr>
      <w:rPr>
        <w:rFonts w:eastAsia="Times New Roman" w:hint="default"/>
        <w:color w:val="auto"/>
      </w:rPr>
    </w:lvl>
  </w:abstractNum>
  <w:abstractNum w:abstractNumId="8" w15:restartNumberingAfterBreak="0">
    <w:nsid w:val="5A8026A5"/>
    <w:multiLevelType w:val="hybridMultilevel"/>
    <w:tmpl w:val="8BF6E69E"/>
    <w:lvl w:ilvl="0" w:tplc="2416BEFE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00C3C"/>
    <w:multiLevelType w:val="hybridMultilevel"/>
    <w:tmpl w:val="53DC6FB2"/>
    <w:lvl w:ilvl="0" w:tplc="954AD104">
      <w:start w:val="1"/>
      <w:numFmt w:val="upperLetter"/>
      <w:lvlText w:val="%1."/>
      <w:lvlJc w:val="left"/>
      <w:pPr>
        <w:ind w:left="720" w:hanging="360"/>
      </w:pPr>
      <w:rPr>
        <w:rFonts w:ascii="Garamond" w:hAnsi="Garamond" w:cs="Arial" w:hint="default"/>
        <w:b/>
        <w:bCs/>
        <w:color w:val="auto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F2354"/>
    <w:multiLevelType w:val="multilevel"/>
    <w:tmpl w:val="F5B6FEE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891727042">
    <w:abstractNumId w:val="9"/>
  </w:num>
  <w:num w:numId="2" w16cid:durableId="147600132">
    <w:abstractNumId w:val="4"/>
  </w:num>
  <w:num w:numId="3" w16cid:durableId="142895672">
    <w:abstractNumId w:val="6"/>
  </w:num>
  <w:num w:numId="4" w16cid:durableId="989745596">
    <w:abstractNumId w:val="7"/>
  </w:num>
  <w:num w:numId="5" w16cid:durableId="109518553">
    <w:abstractNumId w:val="5"/>
  </w:num>
  <w:num w:numId="6" w16cid:durableId="937296531">
    <w:abstractNumId w:val="0"/>
  </w:num>
  <w:num w:numId="7" w16cid:durableId="4885258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1968187">
    <w:abstractNumId w:val="8"/>
  </w:num>
  <w:num w:numId="9" w16cid:durableId="2037777190">
    <w:abstractNumId w:val="3"/>
  </w:num>
  <w:num w:numId="10" w16cid:durableId="2056930136">
    <w:abstractNumId w:val="1"/>
  </w:num>
  <w:num w:numId="11" w16cid:durableId="274675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B4"/>
    <w:rsid w:val="00017B12"/>
    <w:rsid w:val="0002220B"/>
    <w:rsid w:val="000240F3"/>
    <w:rsid w:val="00037E69"/>
    <w:rsid w:val="000524FE"/>
    <w:rsid w:val="000527B0"/>
    <w:rsid w:val="00060A15"/>
    <w:rsid w:val="00064C31"/>
    <w:rsid w:val="00066F85"/>
    <w:rsid w:val="000768A8"/>
    <w:rsid w:val="00081B7F"/>
    <w:rsid w:val="00087DD4"/>
    <w:rsid w:val="000A63EB"/>
    <w:rsid w:val="000B13A4"/>
    <w:rsid w:val="000E2C3D"/>
    <w:rsid w:val="0010384C"/>
    <w:rsid w:val="00110CF3"/>
    <w:rsid w:val="00125227"/>
    <w:rsid w:val="00125650"/>
    <w:rsid w:val="001340A7"/>
    <w:rsid w:val="00147744"/>
    <w:rsid w:val="001750B1"/>
    <w:rsid w:val="001C2FF4"/>
    <w:rsid w:val="001C4675"/>
    <w:rsid w:val="001D7449"/>
    <w:rsid w:val="002550F4"/>
    <w:rsid w:val="0026432F"/>
    <w:rsid w:val="00272467"/>
    <w:rsid w:val="00287006"/>
    <w:rsid w:val="00287911"/>
    <w:rsid w:val="002A0644"/>
    <w:rsid w:val="002C0369"/>
    <w:rsid w:val="002C2E78"/>
    <w:rsid w:val="002C724F"/>
    <w:rsid w:val="002E10CC"/>
    <w:rsid w:val="002E59A6"/>
    <w:rsid w:val="002E736F"/>
    <w:rsid w:val="00301817"/>
    <w:rsid w:val="0034472D"/>
    <w:rsid w:val="00350688"/>
    <w:rsid w:val="003B09D7"/>
    <w:rsid w:val="003C39A8"/>
    <w:rsid w:val="003D71A9"/>
    <w:rsid w:val="003F3C03"/>
    <w:rsid w:val="004025AB"/>
    <w:rsid w:val="00405BC9"/>
    <w:rsid w:val="0045191B"/>
    <w:rsid w:val="004657A2"/>
    <w:rsid w:val="00471854"/>
    <w:rsid w:val="00471C8B"/>
    <w:rsid w:val="00473714"/>
    <w:rsid w:val="00480F89"/>
    <w:rsid w:val="004921EF"/>
    <w:rsid w:val="004A57FE"/>
    <w:rsid w:val="004C03AC"/>
    <w:rsid w:val="004C72D2"/>
    <w:rsid w:val="004F7DE0"/>
    <w:rsid w:val="005164A0"/>
    <w:rsid w:val="005175C7"/>
    <w:rsid w:val="00523CF1"/>
    <w:rsid w:val="005269C4"/>
    <w:rsid w:val="00531CC4"/>
    <w:rsid w:val="005343DF"/>
    <w:rsid w:val="005579B4"/>
    <w:rsid w:val="00581211"/>
    <w:rsid w:val="005815E3"/>
    <w:rsid w:val="00591F11"/>
    <w:rsid w:val="005B162E"/>
    <w:rsid w:val="00663697"/>
    <w:rsid w:val="00674468"/>
    <w:rsid w:val="0068639F"/>
    <w:rsid w:val="00686A32"/>
    <w:rsid w:val="006B34BD"/>
    <w:rsid w:val="007051CB"/>
    <w:rsid w:val="00714EA6"/>
    <w:rsid w:val="007273D2"/>
    <w:rsid w:val="00750863"/>
    <w:rsid w:val="00752466"/>
    <w:rsid w:val="00765F23"/>
    <w:rsid w:val="00776F29"/>
    <w:rsid w:val="00791BF7"/>
    <w:rsid w:val="00795E0D"/>
    <w:rsid w:val="007A1EA9"/>
    <w:rsid w:val="007B0D13"/>
    <w:rsid w:val="007B2164"/>
    <w:rsid w:val="007E0D65"/>
    <w:rsid w:val="007E0E27"/>
    <w:rsid w:val="007F6212"/>
    <w:rsid w:val="008069B1"/>
    <w:rsid w:val="00811AA6"/>
    <w:rsid w:val="0081795C"/>
    <w:rsid w:val="00821E80"/>
    <w:rsid w:val="0082380E"/>
    <w:rsid w:val="008534BB"/>
    <w:rsid w:val="0085661B"/>
    <w:rsid w:val="00861575"/>
    <w:rsid w:val="008702F7"/>
    <w:rsid w:val="00870ED5"/>
    <w:rsid w:val="00872699"/>
    <w:rsid w:val="00891539"/>
    <w:rsid w:val="00893CE6"/>
    <w:rsid w:val="008A6D01"/>
    <w:rsid w:val="008D4E5B"/>
    <w:rsid w:val="008D7E1B"/>
    <w:rsid w:val="008E04A5"/>
    <w:rsid w:val="008E6472"/>
    <w:rsid w:val="0090760F"/>
    <w:rsid w:val="009308FD"/>
    <w:rsid w:val="0095703B"/>
    <w:rsid w:val="009611E4"/>
    <w:rsid w:val="00966C09"/>
    <w:rsid w:val="00980AB5"/>
    <w:rsid w:val="009858C6"/>
    <w:rsid w:val="0099372A"/>
    <w:rsid w:val="00995269"/>
    <w:rsid w:val="009A1793"/>
    <w:rsid w:val="009F17C6"/>
    <w:rsid w:val="009F604F"/>
    <w:rsid w:val="009F6D63"/>
    <w:rsid w:val="00A0194F"/>
    <w:rsid w:val="00A01B03"/>
    <w:rsid w:val="00A02C53"/>
    <w:rsid w:val="00A165A9"/>
    <w:rsid w:val="00A45ED3"/>
    <w:rsid w:val="00A46439"/>
    <w:rsid w:val="00A645BA"/>
    <w:rsid w:val="00A77A0E"/>
    <w:rsid w:val="00A862DC"/>
    <w:rsid w:val="00AA02EC"/>
    <w:rsid w:val="00AA38AB"/>
    <w:rsid w:val="00AF6822"/>
    <w:rsid w:val="00B15001"/>
    <w:rsid w:val="00B218EC"/>
    <w:rsid w:val="00B41FCE"/>
    <w:rsid w:val="00B55ABE"/>
    <w:rsid w:val="00B66776"/>
    <w:rsid w:val="00B7735A"/>
    <w:rsid w:val="00B86C15"/>
    <w:rsid w:val="00B905EB"/>
    <w:rsid w:val="00BA0E94"/>
    <w:rsid w:val="00BA5EBC"/>
    <w:rsid w:val="00BB53A9"/>
    <w:rsid w:val="00BC2938"/>
    <w:rsid w:val="00BC7118"/>
    <w:rsid w:val="00BD1778"/>
    <w:rsid w:val="00BD21C2"/>
    <w:rsid w:val="00BD6B4B"/>
    <w:rsid w:val="00BF6432"/>
    <w:rsid w:val="00C05B64"/>
    <w:rsid w:val="00C06B5B"/>
    <w:rsid w:val="00C133E9"/>
    <w:rsid w:val="00C401EF"/>
    <w:rsid w:val="00C47A5E"/>
    <w:rsid w:val="00C5303C"/>
    <w:rsid w:val="00C74C23"/>
    <w:rsid w:val="00C77D9A"/>
    <w:rsid w:val="00C876C7"/>
    <w:rsid w:val="00CA304B"/>
    <w:rsid w:val="00CB598B"/>
    <w:rsid w:val="00CD27F3"/>
    <w:rsid w:val="00CD37BD"/>
    <w:rsid w:val="00D04434"/>
    <w:rsid w:val="00D06D30"/>
    <w:rsid w:val="00D06DD6"/>
    <w:rsid w:val="00D450BB"/>
    <w:rsid w:val="00D51F93"/>
    <w:rsid w:val="00D522C2"/>
    <w:rsid w:val="00D62D60"/>
    <w:rsid w:val="00D745AF"/>
    <w:rsid w:val="00D803C2"/>
    <w:rsid w:val="00D81783"/>
    <w:rsid w:val="00DE4111"/>
    <w:rsid w:val="00DE4345"/>
    <w:rsid w:val="00DE484E"/>
    <w:rsid w:val="00DE7107"/>
    <w:rsid w:val="00DE7640"/>
    <w:rsid w:val="00DF7BB5"/>
    <w:rsid w:val="00E2066F"/>
    <w:rsid w:val="00E37052"/>
    <w:rsid w:val="00E56562"/>
    <w:rsid w:val="00E64C83"/>
    <w:rsid w:val="00EA3EBA"/>
    <w:rsid w:val="00EA5BBB"/>
    <w:rsid w:val="00EB0F5D"/>
    <w:rsid w:val="00EB1286"/>
    <w:rsid w:val="00EF4911"/>
    <w:rsid w:val="00EF52CA"/>
    <w:rsid w:val="00F00C05"/>
    <w:rsid w:val="00F25547"/>
    <w:rsid w:val="00F460BC"/>
    <w:rsid w:val="00F81D53"/>
    <w:rsid w:val="00FA2EFD"/>
    <w:rsid w:val="00FA3DB2"/>
    <w:rsid w:val="00FC2858"/>
    <w:rsid w:val="00FD43A6"/>
    <w:rsid w:val="00FD7831"/>
    <w:rsid w:val="00FE2468"/>
    <w:rsid w:val="00FE44F1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F6721"/>
  <w15:docId w15:val="{450CBA22-A2D3-4282-816D-F8510334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22" w:right="399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3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1E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C03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aliases w:val="Fotografía,Párrafo de lista1,Bullet List,FooterText,numbered,Paragraphe de liste1,lp1,Scitum normal,HOJA,Bolita,Párrafo de lista4,BOLADEF,Párrafo de lista3,Párrafo de lista21,BOLA,Nivel 1 OS,Colorful List Accent 1,List Paragraph1,Foot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76"/>
    </w:pPr>
  </w:style>
  <w:style w:type="character" w:customStyle="1" w:styleId="PrrafodelistaCar">
    <w:name w:val="Párrafo de lista Car"/>
    <w:aliases w:val="Fotografía Car,Párrafo de lista1 Car,Bullet List Car,FooterText Car,numbered Car,Paragraphe de liste1 Car,lp1 Car,Scitum normal Car,HOJA Car,Bolita Car,Párrafo de lista4 Car,BOLADEF Car,Párrafo de lista3 Car,Párrafo de lista21 Car"/>
    <w:link w:val="Prrafodelista"/>
    <w:uiPriority w:val="1"/>
    <w:qFormat/>
    <w:rsid w:val="00D06DD6"/>
    <w:rPr>
      <w:rFonts w:ascii="Times New Roman" w:eastAsia="Times New Roman" w:hAnsi="Times New Roman" w:cs="Times New Roman"/>
      <w:lang w:val="es-ES"/>
    </w:rPr>
  </w:style>
  <w:style w:type="paragraph" w:customStyle="1" w:styleId="Capitulo1">
    <w:name w:val="Capitulo 1"/>
    <w:basedOn w:val="Normal"/>
    <w:qFormat/>
    <w:rsid w:val="00D06DD6"/>
    <w:pPr>
      <w:keepNext/>
      <w:widowControl/>
      <w:autoSpaceDE/>
      <w:autoSpaceDN/>
      <w:spacing w:before="120" w:after="200" w:line="276" w:lineRule="auto"/>
      <w:ind w:left="720" w:hanging="360"/>
      <w:outlineLvl w:val="1"/>
    </w:pPr>
    <w:rPr>
      <w:rFonts w:cs="Arial"/>
      <w:b/>
      <w:color w:val="000000"/>
      <w:sz w:val="24"/>
      <w:szCs w:val="20"/>
      <w:lang w:val="es-CO" w:eastAsia="es-CO"/>
    </w:rPr>
  </w:style>
  <w:style w:type="paragraph" w:customStyle="1" w:styleId="Standard">
    <w:name w:val="Standard"/>
    <w:link w:val="StandardCar"/>
    <w:qFormat/>
    <w:rsid w:val="00D06DD6"/>
    <w:pPr>
      <w:widowControl/>
      <w:suppressAutoHyphens/>
      <w:autoSpaceDE/>
      <w:textAlignment w:val="baseline"/>
    </w:pPr>
    <w:rPr>
      <w:rFonts w:ascii="Times New Roman" w:eastAsia="SimSun" w:hAnsi="Times New Roman" w:cs="Times New Roman"/>
      <w:kern w:val="3"/>
      <w:sz w:val="20"/>
      <w:szCs w:val="20"/>
      <w:lang w:val="es-CO" w:eastAsia="zh-CN"/>
    </w:rPr>
  </w:style>
  <w:style w:type="paragraph" w:styleId="Sinespaciado">
    <w:name w:val="No Spacing"/>
    <w:uiPriority w:val="1"/>
    <w:qFormat/>
    <w:rsid w:val="006B34BD"/>
    <w:rPr>
      <w:rFonts w:ascii="Times New Roman" w:eastAsia="Times New Roman" w:hAnsi="Times New Roman" w:cs="Times New Roman"/>
      <w:lang w:val="es-ES"/>
    </w:rPr>
  </w:style>
  <w:style w:type="paragraph" w:customStyle="1" w:styleId="Capitulo2">
    <w:name w:val="Capitulo 2"/>
    <w:basedOn w:val="Normal"/>
    <w:autoRedefine/>
    <w:qFormat/>
    <w:rsid w:val="00811AA6"/>
    <w:pPr>
      <w:keepNext/>
      <w:widowControl/>
      <w:autoSpaceDE/>
      <w:autoSpaceDN/>
      <w:spacing w:before="120" w:after="200"/>
      <w:jc w:val="both"/>
      <w:outlineLvl w:val="1"/>
    </w:pPr>
    <w:rPr>
      <w:rFonts w:ascii="Garamond" w:eastAsia="Calibri" w:hAnsi="Garamond" w:cs="Arial"/>
      <w:b/>
      <w:bCs/>
      <w:color w:val="000000"/>
      <w:lang w:val="es-CO" w:eastAsia="es-CO"/>
    </w:rPr>
  </w:style>
  <w:style w:type="character" w:styleId="Hipervnculo">
    <w:name w:val="Hyperlink"/>
    <w:rsid w:val="0085661B"/>
    <w:rPr>
      <w:color w:val="000080"/>
      <w:u w:val="single"/>
    </w:rPr>
  </w:style>
  <w:style w:type="table" w:styleId="Tablaconcuadrcula">
    <w:name w:val="Table Grid"/>
    <w:basedOn w:val="Tablanormal"/>
    <w:uiPriority w:val="39"/>
    <w:rsid w:val="0085661B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269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69C4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269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69C4"/>
    <w:rPr>
      <w:rFonts w:ascii="Times New Roman" w:eastAsia="Times New Roman" w:hAnsi="Times New Roman" w:cs="Times New Roman"/>
      <w:lang w:val="es-ES"/>
    </w:rPr>
  </w:style>
  <w:style w:type="character" w:customStyle="1" w:styleId="EncabezadoCar2">
    <w:name w:val="Encabezado Car2"/>
    <w:uiPriority w:val="99"/>
    <w:rsid w:val="005269C4"/>
    <w:rPr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1E8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paragraph" w:customStyle="1" w:styleId="Default">
    <w:name w:val="Default"/>
    <w:rsid w:val="00C05B64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905E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905EB"/>
    <w:rPr>
      <w:rFonts w:ascii="Times New Roman" w:eastAsia="Times New Roman" w:hAnsi="Times New Roman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905EB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3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C03AC"/>
    <w:rPr>
      <w:rFonts w:asciiTheme="majorHAnsi" w:eastAsiaTheme="majorEastAsia" w:hAnsiTheme="majorHAnsi" w:cstheme="majorBidi"/>
      <w:i/>
      <w:iCs/>
      <w:color w:val="365F91" w:themeColor="accent1" w:themeShade="BF"/>
      <w:lang w:val="es-ES"/>
    </w:rPr>
  </w:style>
  <w:style w:type="character" w:customStyle="1" w:styleId="StandardCar">
    <w:name w:val="Standard Car"/>
    <w:link w:val="Standard"/>
    <w:locked/>
    <w:rsid w:val="004C03AC"/>
    <w:rPr>
      <w:rFonts w:ascii="Times New Roman" w:eastAsia="SimSun" w:hAnsi="Times New Roman" w:cs="Times New Roman"/>
      <w:kern w:val="3"/>
      <w:sz w:val="20"/>
      <w:szCs w:val="20"/>
      <w:lang w:val="es-CO" w:eastAsia="zh-CN"/>
    </w:rPr>
  </w:style>
  <w:style w:type="table" w:customStyle="1" w:styleId="TableGrid">
    <w:name w:val="TableGrid"/>
    <w:rsid w:val="004C03AC"/>
    <w:pPr>
      <w:widowControl/>
      <w:autoSpaceDE/>
      <w:autoSpaceDN/>
    </w:pPr>
    <w:rPr>
      <w:rFonts w:eastAsiaTheme="minorEastAsia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8E04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E04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E04A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04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04A5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6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BDBA5-8E35-49A8-9598-99FB9631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lilia.zambrano</dc:creator>
  <cp:lastModifiedBy>Vivian Lorena Prieto Trujillo</cp:lastModifiedBy>
  <cp:revision>4</cp:revision>
  <dcterms:created xsi:type="dcterms:W3CDTF">2026-06-09T18:38:00Z</dcterms:created>
  <dcterms:modified xsi:type="dcterms:W3CDTF">2026-06-09T18:39:00Z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2022-04-20T00:00:00Z</vt:filetime>
  </property>
</Properties>
</file>